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63DD3" w14:textId="77777777" w:rsidR="008B60F9" w:rsidRDefault="008B60F9" w:rsidP="008B60F9">
      <w:pPr>
        <w:spacing w:afterLines="100" w:after="312"/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2025年度安徽省科学技术奖项目公示内容</w:t>
      </w:r>
    </w:p>
    <w:p w14:paraId="36DE9BF3" w14:textId="3E113B59" w:rsidR="008B60F9" w:rsidRDefault="008B60F9" w:rsidP="008B60F9">
      <w:pPr>
        <w:ind w:firstLine="600"/>
        <w:jc w:val="left"/>
      </w:pPr>
      <w:r>
        <w:rPr>
          <w:rFonts w:hint="eastAsia"/>
        </w:rPr>
        <w:t xml:space="preserve">1. </w:t>
      </w:r>
      <w:r>
        <w:rPr>
          <w:rFonts w:hint="eastAsia"/>
        </w:rPr>
        <w:t>项目名称：</w:t>
      </w:r>
      <w:r w:rsidR="00151733">
        <w:t xml:space="preserve"> </w:t>
      </w:r>
      <w:r w:rsidR="00151733" w:rsidRPr="00151733">
        <w:rPr>
          <w:rFonts w:hint="eastAsia"/>
        </w:rPr>
        <w:t>青年科技创新奖</w:t>
      </w:r>
    </w:p>
    <w:p w14:paraId="15117A05" w14:textId="1FBEC98C" w:rsidR="008B60F9" w:rsidRDefault="008B60F9" w:rsidP="008B60F9">
      <w:pPr>
        <w:ind w:firstLine="600"/>
        <w:jc w:val="left"/>
      </w:pPr>
      <w:r>
        <w:rPr>
          <w:rFonts w:hint="eastAsia"/>
        </w:rPr>
        <w:t xml:space="preserve">2. </w:t>
      </w:r>
      <w:r w:rsidR="00151733">
        <w:rPr>
          <w:rFonts w:hint="eastAsia"/>
        </w:rPr>
        <w:t>候选者：郭宇燕</w:t>
      </w:r>
    </w:p>
    <w:p w14:paraId="5A82C2E5" w14:textId="17B522BF" w:rsidR="008B60F9" w:rsidRDefault="008B60F9" w:rsidP="008B60F9">
      <w:pPr>
        <w:ind w:leftChars="200" w:left="2820" w:hangingChars="740" w:hanging="2220"/>
      </w:pPr>
      <w:r>
        <w:rPr>
          <w:rFonts w:hint="eastAsia"/>
        </w:rPr>
        <w:t xml:space="preserve">3. </w:t>
      </w:r>
      <w:r w:rsidR="00151733" w:rsidRPr="00151733">
        <w:rPr>
          <w:rFonts w:hint="eastAsia"/>
        </w:rPr>
        <w:t>候选者基本情况</w:t>
      </w:r>
      <w:r w:rsidR="00151733">
        <w:rPr>
          <w:rFonts w:hint="eastAsia"/>
        </w:rPr>
        <w:t>：</w:t>
      </w:r>
      <w:r w:rsidR="00DE5227">
        <w:rPr>
          <w:rFonts w:hint="eastAsia"/>
        </w:rPr>
        <w:t>淮北师范大学专任教师，教授，工学博士。从事专业：信息安全。</w:t>
      </w:r>
    </w:p>
    <w:p w14:paraId="51EC04A6" w14:textId="77777777" w:rsidR="00DE5227" w:rsidRDefault="008B60F9" w:rsidP="008B60F9">
      <w:pPr>
        <w:ind w:firstLine="600"/>
      </w:pPr>
      <w:r>
        <w:rPr>
          <w:rFonts w:hint="eastAsia"/>
        </w:rPr>
        <w:t xml:space="preserve">4. </w:t>
      </w:r>
      <w:r w:rsidR="00151733" w:rsidRPr="00151733">
        <w:rPr>
          <w:rFonts w:hint="eastAsia"/>
        </w:rPr>
        <w:t>提名者</w:t>
      </w:r>
      <w:r w:rsidR="00DE5227">
        <w:rPr>
          <w:rFonts w:hint="eastAsia"/>
        </w:rPr>
        <w:t>：淮北师范大学</w:t>
      </w:r>
    </w:p>
    <w:p w14:paraId="657BA40E" w14:textId="21215689" w:rsidR="008B60F9" w:rsidRDefault="00DE5227" w:rsidP="008B60F9">
      <w:pPr>
        <w:ind w:firstLine="600"/>
      </w:pPr>
      <w:r>
        <w:rPr>
          <w:rFonts w:hint="eastAsia"/>
        </w:rPr>
        <w:t>5.</w:t>
      </w:r>
      <w:r w:rsidR="00151733" w:rsidRPr="00151733">
        <w:rPr>
          <w:rFonts w:hint="eastAsia"/>
        </w:rPr>
        <w:t>提名意见</w:t>
      </w:r>
      <w:r w:rsidR="00151733">
        <w:rPr>
          <w:rFonts w:hint="eastAsia"/>
        </w:rPr>
        <w:t>：</w:t>
      </w:r>
    </w:p>
    <w:p w14:paraId="3C79A6A8" w14:textId="77777777" w:rsidR="00DE5227" w:rsidRDefault="00DE5227" w:rsidP="00DE5227">
      <w:pPr>
        <w:ind w:firstLine="600"/>
      </w:pPr>
      <w:r>
        <w:rPr>
          <w:rFonts w:hint="eastAsia"/>
        </w:rPr>
        <w:t>本项目面向云存储、医疗物联网、分布式物联网海量数据共享场景，针对传统属性加密（</w:t>
      </w:r>
      <w:r>
        <w:rPr>
          <w:rFonts w:hint="eastAsia"/>
        </w:rPr>
        <w:t>ABE</w:t>
      </w:r>
      <w:r>
        <w:rPr>
          <w:rFonts w:hint="eastAsia"/>
        </w:rPr>
        <w:t>）存在密钥托管漏洞、用户动态撤销效率低、访问策略隐私泄露、密钥泄露引发历史数据失密四大核心瓶颈，系统开展可穿刺属性加密、区块链可信访问、策略全隐藏、无托管可撤销</w:t>
      </w:r>
      <w:r>
        <w:rPr>
          <w:rFonts w:hint="eastAsia"/>
        </w:rPr>
        <w:t xml:space="preserve"> ABE </w:t>
      </w:r>
      <w:r>
        <w:rPr>
          <w:rFonts w:hint="eastAsia"/>
        </w:rPr>
        <w:t>基础理论与算法研究。</w:t>
      </w:r>
    </w:p>
    <w:p w14:paraId="21FB4C7B" w14:textId="77777777" w:rsidR="00DE5227" w:rsidRDefault="00DE5227" w:rsidP="00DE5227">
      <w:pPr>
        <w:ind w:firstLine="600"/>
      </w:pPr>
      <w:r>
        <w:rPr>
          <w:rFonts w:hint="eastAsia"/>
        </w:rPr>
        <w:t>项目取得三项原创基础理论突破：</w:t>
      </w:r>
      <w:r>
        <w:rPr>
          <w:rFonts w:hint="eastAsia"/>
        </w:rPr>
        <w:t xml:space="preserve">1. </w:t>
      </w:r>
      <w:r>
        <w:rPr>
          <w:rFonts w:hint="eastAsia"/>
        </w:rPr>
        <w:t>提出无托管可撤销</w:t>
      </w:r>
      <w:r>
        <w:rPr>
          <w:rFonts w:hint="eastAsia"/>
        </w:rPr>
        <w:t xml:space="preserve"> ABE </w:t>
      </w:r>
      <w:r>
        <w:rPr>
          <w:rFonts w:hint="eastAsia"/>
        </w:rPr>
        <w:t>理论框架，解决传统方案单一授权机构密钥托管安全隐患；</w:t>
      </w:r>
      <w:r>
        <w:rPr>
          <w:rFonts w:hint="eastAsia"/>
        </w:rPr>
        <w:t xml:space="preserve">2. </w:t>
      </w:r>
      <w:r>
        <w:rPr>
          <w:rFonts w:hint="eastAsia"/>
        </w:rPr>
        <w:t>提出支持策略完全隐藏的可穿刺</w:t>
      </w:r>
      <w:r>
        <w:rPr>
          <w:rFonts w:hint="eastAsia"/>
        </w:rPr>
        <w:t xml:space="preserve"> CP-ABE </w:t>
      </w:r>
      <w:r>
        <w:rPr>
          <w:rFonts w:hint="eastAsia"/>
        </w:rPr>
        <w:t>通用构造，实现用户本地权限撤销、保障历史数据前向安全；</w:t>
      </w:r>
      <w:r>
        <w:rPr>
          <w:rFonts w:hint="eastAsia"/>
        </w:rPr>
        <w:t xml:space="preserve">3. </w:t>
      </w:r>
      <w:r>
        <w:rPr>
          <w:rFonts w:hint="eastAsia"/>
        </w:rPr>
        <w:t>融合区块链去中心化不可篡改特性，构建链上可信密钥分发与访问审计一体化密码方案。</w:t>
      </w:r>
    </w:p>
    <w:p w14:paraId="40B1CF2B" w14:textId="77777777" w:rsidR="00DE5227" w:rsidRDefault="00DE5227" w:rsidP="00DE5227">
      <w:pPr>
        <w:ind w:firstLine="600"/>
      </w:pPr>
      <w:r>
        <w:rPr>
          <w:rFonts w:hint="eastAsia"/>
        </w:rPr>
        <w:t>代表性成果发表于</w:t>
      </w:r>
      <w:r>
        <w:rPr>
          <w:rFonts w:hint="eastAsia"/>
        </w:rPr>
        <w:t xml:space="preserve"> IEEE Transactions on Computers</w:t>
      </w:r>
      <w:r>
        <w:rPr>
          <w:rFonts w:hint="eastAsia"/>
        </w:rPr>
        <w:t>、</w:t>
      </w:r>
      <w:r>
        <w:rPr>
          <w:rFonts w:hint="eastAsia"/>
        </w:rPr>
        <w:t>IEEE IoT Journal</w:t>
      </w:r>
      <w:r>
        <w:rPr>
          <w:rFonts w:hint="eastAsia"/>
        </w:rPr>
        <w:t>、</w:t>
      </w:r>
      <w:r>
        <w:rPr>
          <w:rFonts w:hint="eastAsia"/>
        </w:rPr>
        <w:t xml:space="preserve">IEEE Systems Journal </w:t>
      </w:r>
      <w:r>
        <w:rPr>
          <w:rFonts w:hint="eastAsia"/>
        </w:rPr>
        <w:t>等</w:t>
      </w:r>
      <w:r>
        <w:rPr>
          <w:rFonts w:hint="eastAsia"/>
        </w:rPr>
        <w:t xml:space="preserve"> </w:t>
      </w:r>
      <w:r>
        <w:rPr>
          <w:rFonts w:hint="eastAsia"/>
        </w:rPr>
        <w:lastRenderedPageBreak/>
        <w:t>CCF-A</w:t>
      </w:r>
      <w:r>
        <w:rPr>
          <w:rFonts w:hint="eastAsia"/>
        </w:rPr>
        <w:t>、</w:t>
      </w:r>
      <w:r>
        <w:rPr>
          <w:rFonts w:hint="eastAsia"/>
        </w:rPr>
        <w:t xml:space="preserve">SCI </w:t>
      </w:r>
      <w:r>
        <w:rPr>
          <w:rFonts w:hint="eastAsia"/>
        </w:rPr>
        <w:t>二区</w:t>
      </w:r>
      <w:r>
        <w:rPr>
          <w:rFonts w:hint="eastAsia"/>
        </w:rPr>
        <w:t xml:space="preserve"> / </w:t>
      </w:r>
      <w:r>
        <w:rPr>
          <w:rFonts w:hint="eastAsia"/>
        </w:rPr>
        <w:t>三区权威期刊，有力推动云安全密码基础理论发展。</w:t>
      </w:r>
    </w:p>
    <w:p w14:paraId="00657F37" w14:textId="77777777" w:rsidR="00DE5227" w:rsidRDefault="00DE5227" w:rsidP="00DE5227">
      <w:pPr>
        <w:ind w:firstLine="600"/>
      </w:pPr>
      <w:r>
        <w:rPr>
          <w:rFonts w:hint="eastAsia"/>
        </w:rPr>
        <w:t>提名该同志为</w:t>
      </w:r>
      <w:r>
        <w:rPr>
          <w:rFonts w:hint="eastAsia"/>
        </w:rPr>
        <w:t>2025</w:t>
      </w:r>
      <w:r>
        <w:rPr>
          <w:rFonts w:hint="eastAsia"/>
        </w:rPr>
        <w:t>年度安徽省青年科技创新奖候选者。</w:t>
      </w:r>
    </w:p>
    <w:p w14:paraId="7C4BD5E0" w14:textId="50CE053F" w:rsidR="00151733" w:rsidRDefault="00DE5227" w:rsidP="00DE5227">
      <w:pPr>
        <w:ind w:firstLine="600"/>
      </w:pPr>
      <w:r>
        <w:rPr>
          <w:rFonts w:hint="eastAsia"/>
        </w:rPr>
        <w:t>提名该同志已征求了</w:t>
      </w:r>
      <w:r>
        <w:rPr>
          <w:rFonts w:hint="eastAsia"/>
        </w:rPr>
        <w:t xml:space="preserve"> </w:t>
      </w:r>
      <w:r>
        <w:rPr>
          <w:rFonts w:hint="eastAsia"/>
        </w:rPr>
        <w:t>陈杰（武汉大学、信息安全）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陈智雄（莆田学院、密码学）、</w:t>
      </w:r>
      <w:r>
        <w:rPr>
          <w:rFonts w:hint="eastAsia"/>
        </w:rPr>
        <w:t xml:space="preserve"> </w:t>
      </w:r>
      <w:r>
        <w:rPr>
          <w:rFonts w:hint="eastAsia"/>
        </w:rPr>
        <w:t>施敏加（安徽大学、信息安全）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卢明欣（南京大学）、胡红钢（中国科学技术大学、密码学）</w:t>
      </w:r>
      <w:r>
        <w:rPr>
          <w:rFonts w:hint="eastAsia"/>
        </w:rPr>
        <w:t xml:space="preserve">  </w:t>
      </w:r>
      <w:r>
        <w:rPr>
          <w:rFonts w:hint="eastAsia"/>
        </w:rPr>
        <w:t>等</w:t>
      </w:r>
      <w:r>
        <w:rPr>
          <w:rFonts w:hint="eastAsia"/>
        </w:rPr>
        <w:t>5</w:t>
      </w:r>
      <w:r>
        <w:rPr>
          <w:rFonts w:hint="eastAsia"/>
        </w:rPr>
        <w:t>名专家意见。</w:t>
      </w:r>
    </w:p>
    <w:p w14:paraId="75CE9F2D" w14:textId="30024723" w:rsidR="00151733" w:rsidRDefault="00DE5227" w:rsidP="008B60F9">
      <w:pPr>
        <w:ind w:firstLine="600"/>
      </w:pPr>
      <w:r>
        <w:rPr>
          <w:rFonts w:hint="eastAsia"/>
        </w:rPr>
        <w:t>6</w:t>
      </w:r>
      <w:r w:rsidR="00151733">
        <w:rPr>
          <w:rFonts w:hint="eastAsia"/>
        </w:rPr>
        <w:t xml:space="preserve">. </w:t>
      </w:r>
      <w:r w:rsidR="00151733" w:rsidRPr="00151733">
        <w:rPr>
          <w:rFonts w:hint="eastAsia"/>
        </w:rPr>
        <w:t>候选者的主要科学技术成就和贡献</w:t>
      </w:r>
      <w:r w:rsidR="00151733">
        <w:rPr>
          <w:rFonts w:hint="eastAsia"/>
        </w:rPr>
        <w:t>：</w:t>
      </w:r>
    </w:p>
    <w:p w14:paraId="7FAA9E80" w14:textId="77777777" w:rsidR="00615354" w:rsidRDefault="00615354" w:rsidP="00615354">
      <w:pPr>
        <w:ind w:firstLine="600"/>
      </w:pPr>
      <w:r>
        <w:rPr>
          <w:rFonts w:hint="eastAsia"/>
        </w:rPr>
        <w:t>候选者长期面向网络空间安全国家重大需求，紧扣</w:t>
      </w:r>
      <w:r>
        <w:rPr>
          <w:rFonts w:hint="eastAsia"/>
        </w:rPr>
        <w:t xml:space="preserve"> </w:t>
      </w:r>
      <w:r>
        <w:rPr>
          <w:rFonts w:hint="eastAsia"/>
        </w:rPr>
        <w:t>“四个面向”，聚焦云存储、医疗物联网、分布式物联网海量数据共享场景下属性加密（</w:t>
      </w:r>
      <w:r>
        <w:rPr>
          <w:rFonts w:hint="eastAsia"/>
        </w:rPr>
        <w:t>ABE</w:t>
      </w:r>
      <w:r>
        <w:rPr>
          <w:rFonts w:hint="eastAsia"/>
        </w:rPr>
        <w:t>）密码基础理论开展研究。针对传统属性加密存在密钥托管漏洞、用户动态撤销效率低、访问策略隐私泄露、密钥泄露引发历史数据失密四大瓶颈，候选者作为项目负责人，先后主持国家自然科学基金青年项目、安徽省自然科学基金青年项目、安徽省高校自然科学基金重点、重大等多项科研课题，系统开展无托管可撤销</w:t>
      </w:r>
      <w:r>
        <w:rPr>
          <w:rFonts w:hint="eastAsia"/>
        </w:rPr>
        <w:t xml:space="preserve"> ABE</w:t>
      </w:r>
      <w:r>
        <w:rPr>
          <w:rFonts w:hint="eastAsia"/>
        </w:rPr>
        <w:t>、可穿刺属性加密、策略全隐藏、区块链赋能密码访问控制的基础理论与算法研究，取得多项原创科学发现，形成面向云环境细粒度安全访问控制理论体系，成果服务于智慧医疗、工业物联网数据安全保障，践行科技报国的爱国情怀，恪守严谨求实的科学家精神，坚持扎根科研一线开展基础研究与人才培养工作</w:t>
      </w:r>
    </w:p>
    <w:p w14:paraId="4F8F9AFF" w14:textId="35715183" w:rsidR="00615354" w:rsidRDefault="00615354" w:rsidP="00615354">
      <w:pPr>
        <w:ind w:firstLine="60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）提出无托管可撤销</w:t>
      </w:r>
      <w:r>
        <w:t xml:space="preserve"> ABE </w:t>
      </w:r>
      <w:r>
        <w:rPr>
          <w:rFonts w:hint="eastAsia"/>
        </w:rPr>
        <w:t>理论框架，破解单一授权机构密钥托管安全隐患。传统</w:t>
      </w:r>
      <w:r>
        <w:t xml:space="preserve"> ABE </w:t>
      </w:r>
      <w:r>
        <w:rPr>
          <w:rFonts w:hint="eastAsia"/>
        </w:rPr>
        <w:t>方案</w:t>
      </w:r>
      <w:r>
        <w:rPr>
          <w:rFonts w:hint="eastAsia"/>
        </w:rPr>
        <w:lastRenderedPageBreak/>
        <w:t>高度依赖授权机构生成与分发密钥，存在密钥托管风险，一旦机构被攻陷，将造成全部用户数据泄露。候选者提出无托管可撤销</w:t>
      </w:r>
      <w:r>
        <w:t xml:space="preserve"> ABE </w:t>
      </w:r>
      <w:r>
        <w:rPr>
          <w:rFonts w:hint="eastAsia"/>
        </w:rPr>
        <w:t>理论框架，剥离中心机构对用户私钥的完整控制权，将密钥生成能力进行分布式分解，实现密钥撤销同时保障历史数据前向安全，从理论层面解决密钥托管带来的安全风险。相关成果发表于</w:t>
      </w:r>
      <w:r>
        <w:t xml:space="preserve"> CCF‑A </w:t>
      </w:r>
      <w:r>
        <w:rPr>
          <w:rFonts w:hint="eastAsia"/>
        </w:rPr>
        <w:t>类期刊</w:t>
      </w:r>
      <w:r>
        <w:t>IEEE Transactions on Computers</w:t>
      </w:r>
      <w:r>
        <w:rPr>
          <w:rFonts w:hint="eastAsia"/>
        </w:rPr>
        <w:t>，得到国内外密码同行引用，被多个后续工作作为基准对比方案。</w:t>
      </w:r>
    </w:p>
    <w:p w14:paraId="533A0446" w14:textId="5049AB22" w:rsidR="00615354" w:rsidRDefault="00615354" w:rsidP="00615354">
      <w:pPr>
        <w:ind w:firstLine="60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）提出支持策略完全隐藏的可穿刺</w:t>
      </w:r>
      <w:r>
        <w:t xml:space="preserve"> CP‑ABE </w:t>
      </w:r>
      <w:r>
        <w:rPr>
          <w:rFonts w:hint="eastAsia"/>
        </w:rPr>
        <w:t>通用构造，兼顾权限动态撤销与访问策略隐私保护。现有可穿刺</w:t>
      </w:r>
      <w:r>
        <w:t xml:space="preserve"> ABE </w:t>
      </w:r>
      <w:r>
        <w:rPr>
          <w:rFonts w:hint="eastAsia"/>
        </w:rPr>
        <w:t>大多无法实现访问策略完全隐藏，访问策略明文泄露会造成用户身份、数据敏感语义外泄，同时动态用户撤销开销大。候选者构建策略完全隐藏的可穿刺</w:t>
      </w:r>
      <w:r>
        <w:t xml:space="preserve"> CP‑ABE </w:t>
      </w:r>
      <w:r>
        <w:rPr>
          <w:rFonts w:hint="eastAsia"/>
        </w:rPr>
        <w:t>通用构造，支持用户本地权限撤销，无需重加密海量密文，既保护访问策略隐私，又保障密钥泄露场景下历史数据前向安全，适配医疗物联网多主体数据共享安全需求。相关成果发表于</w:t>
      </w:r>
      <w:r>
        <w:t>IEEE IoT Journal</w:t>
      </w:r>
      <w:r>
        <w:rPr>
          <w:rFonts w:hint="eastAsia"/>
        </w:rPr>
        <w:t>、</w:t>
      </w:r>
      <w:r>
        <w:t>IEEE Systems Journal</w:t>
      </w:r>
      <w:r>
        <w:rPr>
          <w:rFonts w:hint="eastAsia"/>
        </w:rPr>
        <w:t>，为物联网环境下隐私保护访问控制提供新的实现路径。</w:t>
      </w:r>
    </w:p>
    <w:p w14:paraId="73C2D0E3" w14:textId="35370F9E" w:rsidR="00615354" w:rsidRDefault="00615354" w:rsidP="00615354">
      <w:pPr>
        <w:ind w:firstLine="60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融合区块链去中心化不可篡改特性，构建链上可信密钥分发与访问审计一体化密码方案。针对分布式物联网环境密钥分发中心化、访问行为不可追溯问题，候选者将区块链与属性加密深度融合，利用链上账本不可篡改特性，实现去中心化密钥分发、访问行为存证审计，规避单点故障，为公有云、分布式物联网海量数据共享提供密码学支撑。</w:t>
      </w:r>
    </w:p>
    <w:p w14:paraId="13D47E0B" w14:textId="1C5EF931" w:rsidR="00615354" w:rsidRDefault="00615354" w:rsidP="00615354">
      <w:pPr>
        <w:ind w:firstLine="600"/>
      </w:pPr>
      <w:r>
        <w:rPr>
          <w:rFonts w:hint="eastAsia"/>
        </w:rPr>
        <w:lastRenderedPageBreak/>
        <w:t>（</w:t>
      </w:r>
      <w:r>
        <w:rPr>
          <w:rFonts w:hint="eastAsia"/>
        </w:rPr>
        <w:t>4</w:t>
      </w:r>
      <w:r>
        <w:rPr>
          <w:rFonts w:hint="eastAsia"/>
        </w:rPr>
        <w:t>）开展抗连续泄漏基于证书加密体制研究，完善抗泄漏公钥密码理论基础。针对物理侧信道泄漏威胁，候选者开展连续抗泄漏基于证书加密方案研究，解决证书加密体系下密钥泄漏安全问题，丰富抗泄漏密码构造理论，为密码体制抵御物理攻击提供理论参考。</w:t>
      </w:r>
    </w:p>
    <w:p w14:paraId="59F41CEC" w14:textId="77777777" w:rsidR="00615354" w:rsidRDefault="00615354" w:rsidP="00615354">
      <w:pPr>
        <w:ind w:firstLine="600"/>
      </w:pPr>
      <w:r>
        <w:rPr>
          <w:rFonts w:hint="eastAsia"/>
        </w:rPr>
        <w:t>候选者围绕上述科学问题，主持国家级、省部级科研项目多项，代表性成果发表于</w:t>
      </w:r>
      <w:r>
        <w:t xml:space="preserve"> IEEE Transactions on Computers</w:t>
      </w:r>
      <w:r>
        <w:rPr>
          <w:rFonts w:hint="eastAsia"/>
        </w:rPr>
        <w:t>（</w:t>
      </w:r>
      <w:r>
        <w:t>CCF‑A</w:t>
      </w:r>
      <w:r>
        <w:rPr>
          <w:rFonts w:hint="eastAsia"/>
        </w:rPr>
        <w:t>）、</w:t>
      </w:r>
      <w:r>
        <w:t>IEEE IoT Journal</w:t>
      </w:r>
      <w:r>
        <w:rPr>
          <w:rFonts w:hint="eastAsia"/>
        </w:rPr>
        <w:t>（</w:t>
      </w:r>
      <w:r>
        <w:t>CCF‑B</w:t>
      </w:r>
      <w:r>
        <w:rPr>
          <w:rFonts w:hint="eastAsia"/>
        </w:rPr>
        <w:t>）、</w:t>
      </w:r>
      <w:r>
        <w:t>IEEE Systems Journal</w:t>
      </w:r>
      <w:r>
        <w:rPr>
          <w:rFonts w:hint="eastAsia"/>
        </w:rPr>
        <w:t>（</w:t>
      </w:r>
      <w:r>
        <w:t>CCF‑C</w:t>
      </w:r>
      <w:r>
        <w:rPr>
          <w:rFonts w:hint="eastAsia"/>
        </w:rPr>
        <w:t>）等权威</w:t>
      </w:r>
      <w:r>
        <w:t xml:space="preserve"> SCI </w:t>
      </w:r>
      <w:r>
        <w:rPr>
          <w:rFonts w:hint="eastAsia"/>
        </w:rPr>
        <w:t>期刊，多项算法构造被国内外同行用作基准对比方案，有力推动云安全与属性加密密码基础理论学科发展。研究成果面向智慧医疗云、工业物联网、公有云数据共享现实场景，契合网络空间安全领域国家战略需求，服务数字经济数据安全保障</w:t>
      </w:r>
    </w:p>
    <w:p w14:paraId="05067B08" w14:textId="77777777" w:rsidR="00615354" w:rsidRDefault="00615354" w:rsidP="00615354">
      <w:pPr>
        <w:ind w:firstLine="600"/>
      </w:pPr>
      <w:r>
        <w:rPr>
          <w:rFonts w:hint="eastAsia"/>
        </w:rPr>
        <w:t>在皖主要工作和贡献：</w:t>
      </w:r>
    </w:p>
    <w:p w14:paraId="64AA8798" w14:textId="60F582BF" w:rsidR="00615354" w:rsidRDefault="00615354" w:rsidP="00615354">
      <w:pPr>
        <w:ind w:firstLine="600"/>
      </w:pPr>
      <w:r>
        <w:rPr>
          <w:rFonts w:hint="eastAsia"/>
        </w:rPr>
        <w:t>候选者全职在安徽省内高校工作，立足安徽本土开展密码学与网络安全基础研究，主持国家自然科学基金青年项目、安徽省自然科学基金青年项目、安徽省高校自然科学基金重点、重大项目等多项省级以上课题，全部研究工作主要在安徽完成。立足本省数字安全产业发展需求，围绕云存储、医疗物联网安全开展应用基础研究，产出系列高水平</w:t>
      </w:r>
      <w:r>
        <w:rPr>
          <w:rFonts w:hint="eastAsia"/>
        </w:rPr>
        <w:t xml:space="preserve"> SCI </w:t>
      </w:r>
      <w:r>
        <w:rPr>
          <w:rFonts w:hint="eastAsia"/>
        </w:rPr>
        <w:t>学术成果；同时扎根安徽高校教学科研一线，从事信息安全方向人才培养，指导研究生、本科生开展密码学科研实践，多项学生学科竞赛获得省级以上奖励，为安徽省网络空间安全学科建设与青年人才培养作出积极贡献。</w:t>
      </w:r>
    </w:p>
    <w:p w14:paraId="1500D75F" w14:textId="7D20BA11" w:rsidR="00151733" w:rsidRDefault="00615354" w:rsidP="00615354">
      <w:pPr>
        <w:ind w:firstLine="600"/>
      </w:pPr>
      <w:r>
        <w:rPr>
          <w:rFonts w:hint="eastAsia"/>
        </w:rPr>
        <w:lastRenderedPageBreak/>
        <w:t>候选者恪守科研诚信，弘扬爱国、创新、求实、奉献、协同、育人的科学家精神，坚持面向国家网络安全重大需求开展基础研究，坚持教学科研协同发展，在密码学基础理论研究与信息安全人才培养方面取得突出成效。</w:t>
      </w:r>
    </w:p>
    <w:p w14:paraId="4BBAA68D" w14:textId="75B69B94" w:rsidR="00151733" w:rsidRDefault="00DE5227" w:rsidP="008B60F9">
      <w:pPr>
        <w:ind w:firstLine="600"/>
      </w:pPr>
      <w:r>
        <w:rPr>
          <w:rFonts w:hint="eastAsia"/>
        </w:rPr>
        <w:t>7</w:t>
      </w:r>
      <w:r w:rsidR="00151733">
        <w:rPr>
          <w:rFonts w:hint="eastAsia"/>
        </w:rPr>
        <w:t>.</w:t>
      </w:r>
      <w:r w:rsidR="00151733" w:rsidRPr="00151733">
        <w:rPr>
          <w:rFonts w:hint="eastAsia"/>
        </w:rPr>
        <w:t xml:space="preserve"> </w:t>
      </w:r>
      <w:r w:rsidR="00151733" w:rsidRPr="00151733">
        <w:rPr>
          <w:rFonts w:hint="eastAsia"/>
        </w:rPr>
        <w:t>代表性论文专著目录</w:t>
      </w:r>
    </w:p>
    <w:tbl>
      <w:tblPr>
        <w:tblW w:w="52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"/>
        <w:gridCol w:w="2716"/>
        <w:gridCol w:w="2100"/>
        <w:gridCol w:w="1749"/>
        <w:gridCol w:w="1348"/>
        <w:gridCol w:w="1154"/>
        <w:gridCol w:w="1116"/>
        <w:gridCol w:w="2749"/>
      </w:tblGrid>
      <w:tr w:rsidR="00F17793" w14:paraId="0002AEC0" w14:textId="77777777" w:rsidTr="004C2BCA"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C6DCE7" w14:textId="77777777" w:rsidR="00F17793" w:rsidRDefault="00F17793" w:rsidP="00F32129">
            <w:pPr>
              <w:adjustRightInd w:val="0"/>
              <w:snapToGrid w:val="0"/>
              <w:spacing w:line="340" w:lineRule="exact"/>
              <w:ind w:firstLine="600"/>
              <w:jc w:val="center"/>
              <w:rPr>
                <w:rFonts w:eastAsia="方正仿宋_GB2312"/>
                <w:b/>
                <w:szCs w:val="21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156DA6" w14:textId="77777777" w:rsidR="00F17793" w:rsidRDefault="00F17793" w:rsidP="00F32129">
            <w:pPr>
              <w:adjustRightInd w:val="0"/>
              <w:snapToGrid w:val="0"/>
              <w:spacing w:line="340" w:lineRule="exact"/>
              <w:ind w:firstLine="600"/>
              <w:jc w:val="center"/>
              <w:rPr>
                <w:rFonts w:eastAsia="方正仿宋_GB2312"/>
                <w:b/>
                <w:szCs w:val="21"/>
              </w:rPr>
            </w:pPr>
            <w:r>
              <w:rPr>
                <w:rFonts w:eastAsia="方正仿宋_GBK" w:hint="eastAsia"/>
                <w:b/>
                <w:szCs w:val="21"/>
              </w:rPr>
              <w:t>论文（专著）名称</w:t>
            </w:r>
            <w:r>
              <w:rPr>
                <w:rFonts w:eastAsia="方正仿宋_GBK" w:hint="eastAsia"/>
                <w:b/>
                <w:szCs w:val="21"/>
              </w:rPr>
              <w:t>/</w:t>
            </w:r>
            <w:r>
              <w:rPr>
                <w:rFonts w:eastAsia="方正仿宋_GBK" w:hint="eastAsia"/>
                <w:b/>
                <w:szCs w:val="21"/>
              </w:rPr>
              <w:t>刊名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1C4A14" w14:textId="77777777" w:rsidR="00F17793" w:rsidRDefault="00F17793" w:rsidP="00F32129">
            <w:pPr>
              <w:adjustRightInd w:val="0"/>
              <w:snapToGrid w:val="0"/>
              <w:spacing w:line="340" w:lineRule="exact"/>
              <w:ind w:firstLine="600"/>
              <w:jc w:val="center"/>
              <w:rPr>
                <w:rFonts w:eastAsia="方正仿宋_GB2312"/>
                <w:b/>
                <w:szCs w:val="21"/>
              </w:rPr>
            </w:pPr>
            <w:r>
              <w:rPr>
                <w:rFonts w:eastAsia="方正仿宋_GBK" w:hint="eastAsia"/>
                <w:b/>
                <w:szCs w:val="21"/>
              </w:rPr>
              <w:t>年卷页码（××年××卷××页）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52B3C3" w14:textId="77777777" w:rsidR="00F17793" w:rsidRDefault="00F17793" w:rsidP="00F32129">
            <w:pPr>
              <w:adjustRightInd w:val="0"/>
              <w:snapToGrid w:val="0"/>
              <w:spacing w:line="340" w:lineRule="exact"/>
              <w:ind w:firstLine="520"/>
              <w:jc w:val="center"/>
              <w:rPr>
                <w:rFonts w:eastAsia="方正仿宋_GB2312"/>
                <w:b/>
                <w:szCs w:val="21"/>
              </w:rPr>
            </w:pPr>
            <w:r>
              <w:rPr>
                <w:rFonts w:eastAsia="方正仿宋_GBK" w:hint="eastAsia"/>
                <w:b/>
                <w:spacing w:val="-20"/>
                <w:szCs w:val="21"/>
              </w:rPr>
              <w:t>发表时间（年月日）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C71928" w14:textId="77777777" w:rsidR="00F17793" w:rsidRDefault="00F17793" w:rsidP="00F32129">
            <w:pPr>
              <w:adjustRightInd w:val="0"/>
              <w:snapToGrid w:val="0"/>
              <w:spacing w:line="340" w:lineRule="exact"/>
              <w:ind w:firstLine="520"/>
              <w:jc w:val="center"/>
              <w:rPr>
                <w:rFonts w:eastAsia="方正仿宋_GB2312"/>
                <w:b/>
                <w:szCs w:val="21"/>
              </w:rPr>
            </w:pPr>
            <w:r>
              <w:rPr>
                <w:rFonts w:eastAsia="方正仿宋_GBK" w:hint="eastAsia"/>
                <w:b/>
                <w:spacing w:val="-20"/>
                <w:szCs w:val="21"/>
              </w:rPr>
              <w:t>通讯作者（含共同）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1CDACA" w14:textId="77777777" w:rsidR="00F17793" w:rsidRDefault="00F17793" w:rsidP="00F32129">
            <w:pPr>
              <w:adjustRightInd w:val="0"/>
              <w:snapToGrid w:val="0"/>
              <w:spacing w:line="340" w:lineRule="exact"/>
              <w:ind w:firstLine="520"/>
              <w:jc w:val="center"/>
              <w:rPr>
                <w:rFonts w:eastAsia="方正仿宋_GBK"/>
                <w:b/>
                <w:spacing w:val="-20"/>
                <w:szCs w:val="21"/>
              </w:rPr>
            </w:pPr>
            <w:r>
              <w:rPr>
                <w:rFonts w:eastAsia="方正仿宋_GBK" w:hint="eastAsia"/>
                <w:b/>
                <w:spacing w:val="-20"/>
                <w:szCs w:val="21"/>
              </w:rPr>
              <w:t>第一</w:t>
            </w:r>
          </w:p>
          <w:p w14:paraId="17024742" w14:textId="77777777" w:rsidR="00F17793" w:rsidRDefault="00F17793" w:rsidP="00F32129">
            <w:pPr>
              <w:adjustRightInd w:val="0"/>
              <w:snapToGrid w:val="0"/>
              <w:spacing w:line="340" w:lineRule="exact"/>
              <w:ind w:firstLine="520"/>
              <w:jc w:val="center"/>
              <w:rPr>
                <w:rFonts w:eastAsia="方正仿宋_GB2312"/>
                <w:b/>
                <w:szCs w:val="21"/>
              </w:rPr>
            </w:pPr>
            <w:r>
              <w:rPr>
                <w:rFonts w:eastAsia="方正仿宋_GBK" w:hint="eastAsia"/>
                <w:b/>
                <w:spacing w:val="-20"/>
                <w:szCs w:val="21"/>
              </w:rPr>
              <w:t>作者（含共同）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D747A94" w14:textId="77777777" w:rsidR="00F17793" w:rsidRPr="004C2BCA" w:rsidRDefault="00F17793" w:rsidP="00F32129">
            <w:pPr>
              <w:adjustRightInd w:val="0"/>
              <w:snapToGrid w:val="0"/>
              <w:spacing w:line="340" w:lineRule="exact"/>
              <w:ind w:firstLine="600"/>
              <w:jc w:val="center"/>
              <w:rPr>
                <w:rFonts w:eastAsia="方正仿宋_GB2312"/>
                <w:b/>
                <w:szCs w:val="21"/>
              </w:rPr>
            </w:pPr>
            <w:r w:rsidRPr="004C2BCA">
              <w:rPr>
                <w:rFonts w:eastAsia="方正仿宋_GBK" w:hint="eastAsia"/>
                <w:b/>
                <w:szCs w:val="21"/>
              </w:rPr>
              <w:t>他引总次数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8F642C" w14:textId="77777777" w:rsidR="00F17793" w:rsidRPr="004C2BCA" w:rsidRDefault="00F17793" w:rsidP="00F32129">
            <w:pPr>
              <w:adjustRightInd w:val="0"/>
              <w:snapToGrid w:val="0"/>
              <w:spacing w:line="340" w:lineRule="exact"/>
              <w:ind w:firstLine="600"/>
              <w:jc w:val="center"/>
              <w:rPr>
                <w:rFonts w:eastAsia="方正仿宋_GB2312"/>
                <w:b/>
                <w:szCs w:val="21"/>
              </w:rPr>
            </w:pPr>
            <w:r w:rsidRPr="004C2BCA">
              <w:rPr>
                <w:rFonts w:eastAsia="方正仿宋_GBK" w:hint="eastAsia"/>
                <w:b/>
                <w:szCs w:val="21"/>
              </w:rPr>
              <w:t>检索数据库</w:t>
            </w:r>
          </w:p>
        </w:tc>
      </w:tr>
      <w:tr w:rsidR="004C2BCA" w14:paraId="003791E1" w14:textId="77777777" w:rsidTr="000B4513">
        <w:trPr>
          <w:trHeight w:val="888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F6A929" w14:textId="77777777" w:rsidR="004C2BCA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C44037" w14:textId="20129C1A" w:rsidR="004C2BCA" w:rsidRPr="00C613AE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1615BF">
              <w:t>Revocable Blockchain</w:t>
            </w:r>
            <w:r w:rsidRPr="001615BF">
              <w:rPr>
                <w:rFonts w:ascii="MS Mincho" w:eastAsia="MS Mincho" w:hAnsi="MS Mincho" w:cs="MS Mincho" w:hint="eastAsia"/>
              </w:rPr>
              <w:t>‑</w:t>
            </w:r>
            <w:r w:rsidRPr="001615BF">
              <w:t>Aided Attribute</w:t>
            </w:r>
            <w:r w:rsidRPr="001615BF">
              <w:rPr>
                <w:rFonts w:ascii="MS Mincho" w:eastAsia="MS Mincho" w:hAnsi="MS Mincho" w:cs="MS Mincho" w:hint="eastAsia"/>
              </w:rPr>
              <w:t>‑</w:t>
            </w:r>
            <w:r w:rsidRPr="001615BF">
              <w:t>Based Encryption with Escrow</w:t>
            </w:r>
            <w:r w:rsidRPr="001615BF">
              <w:rPr>
                <w:rFonts w:ascii="MS Mincho" w:eastAsia="MS Mincho" w:hAnsi="MS Mincho" w:cs="MS Mincho" w:hint="eastAsia"/>
              </w:rPr>
              <w:t>‑</w:t>
            </w:r>
            <w:r w:rsidRPr="001615BF">
              <w:t xml:space="preserve">free in Cloud Storage/IEEE Transactions on </w:t>
            </w:r>
            <w:r w:rsidRPr="001615BF">
              <w:lastRenderedPageBreak/>
              <w:t>Computers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E0801A" w14:textId="04FB533C" w:rsidR="004C2BCA" w:rsidRPr="00C613AE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1615BF">
              <w:lastRenderedPageBreak/>
              <w:t>2023,72 (7):1901</w:t>
            </w:r>
            <w:r w:rsidRPr="001615BF">
              <w:rPr>
                <w:rFonts w:ascii="MS Mincho" w:eastAsia="MS Mincho" w:hAnsi="MS Mincho" w:cs="MS Mincho" w:hint="eastAsia"/>
              </w:rPr>
              <w:t>‑</w:t>
            </w:r>
            <w:r w:rsidRPr="001615BF">
              <w:t>1912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9F6280" w14:textId="38B4EAB5" w:rsidR="004C2BCA" w:rsidRPr="00C613AE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1615BF">
              <w:t>2023</w:t>
            </w:r>
            <w:r w:rsidRPr="001615BF">
              <w:rPr>
                <w:rFonts w:ascii="MS Mincho" w:eastAsia="MS Mincho" w:hAnsi="MS Mincho" w:cs="MS Mincho" w:hint="eastAsia"/>
              </w:rPr>
              <w:t>‑</w:t>
            </w:r>
            <w:r w:rsidRPr="001615BF">
              <w:t>07</w:t>
            </w:r>
            <w:r w:rsidRPr="001615BF">
              <w:rPr>
                <w:rFonts w:ascii="MS Mincho" w:eastAsia="MS Mincho" w:hAnsi="MS Mincho" w:cs="MS Mincho" w:hint="eastAsia"/>
              </w:rPr>
              <w:t>‑</w:t>
            </w:r>
            <w:r w:rsidRPr="001615BF">
              <w:t>01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92A87B" w14:textId="0F9CE74A" w:rsidR="004C2BCA" w:rsidRPr="00C613AE" w:rsidRDefault="004C2BCA" w:rsidP="004C2BCA">
            <w:pPr>
              <w:spacing w:line="360" w:lineRule="auto"/>
              <w:ind w:firstLineChars="0" w:firstLine="0"/>
              <w:jc w:val="left"/>
              <w:rPr>
                <w:rFonts w:eastAsia="方正仿宋_GB2312"/>
                <w:bCs/>
                <w:szCs w:val="21"/>
              </w:rPr>
            </w:pPr>
            <w:r w:rsidRPr="001615BF">
              <w:rPr>
                <w:rFonts w:hint="eastAsia"/>
              </w:rPr>
              <w:t>路振华、李继国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566AAC" w14:textId="1161CAF1" w:rsidR="004C2BCA" w:rsidRPr="00C613AE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1615BF">
              <w:rPr>
                <w:rFonts w:hint="eastAsia"/>
              </w:rPr>
              <w:t>郭宇燕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472937" w14:textId="6FB336D8" w:rsidR="004C2BCA" w:rsidRPr="00C613AE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Cs/>
                <w:szCs w:val="21"/>
              </w:rPr>
            </w:pPr>
            <w:r w:rsidRPr="001615BF">
              <w:t>85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40D4FD" w14:textId="494BFE9E" w:rsidR="004C2BCA" w:rsidRPr="00C613AE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Cs/>
                <w:szCs w:val="21"/>
              </w:rPr>
            </w:pPr>
            <w:r w:rsidRPr="001615BF">
              <w:t>Web of Science</w:t>
            </w:r>
            <w:r w:rsidRPr="001615BF">
              <w:rPr>
                <w:rFonts w:ascii="MS Mincho" w:eastAsia="MS Mincho" w:hAnsi="MS Mincho" w:cs="MS Mincho" w:hint="eastAsia"/>
              </w:rPr>
              <w:t>‑</w:t>
            </w:r>
            <w:r w:rsidRPr="001615BF">
              <w:t>SCIE</w:t>
            </w:r>
          </w:p>
        </w:tc>
      </w:tr>
      <w:tr w:rsidR="00F17793" w14:paraId="794B05C6" w14:textId="77777777" w:rsidTr="000B4513">
        <w:trPr>
          <w:trHeight w:val="888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E41F68" w14:textId="77777777" w:rsidR="00F17793" w:rsidRDefault="00F17793" w:rsidP="00F32129">
            <w:pPr>
              <w:spacing w:line="360" w:lineRule="auto"/>
              <w:ind w:firstLine="600"/>
              <w:jc w:val="center"/>
              <w:rPr>
                <w:rFonts w:eastAsia="方正仿宋_GB2312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95BB3D" w14:textId="77777777" w:rsidR="00F17793" w:rsidRPr="003E38A5" w:rsidRDefault="00F17793" w:rsidP="00F32129">
            <w:pPr>
              <w:spacing w:line="360" w:lineRule="auto"/>
              <w:ind w:firstLine="600"/>
              <w:jc w:val="center"/>
              <w:rPr>
                <w:rFonts w:eastAsia="方正仿宋_GB2312"/>
                <w:bCs/>
                <w:szCs w:val="21"/>
              </w:rPr>
            </w:pPr>
            <w:r w:rsidRPr="003E38A5">
              <w:rPr>
                <w:bCs/>
                <w:szCs w:val="21"/>
              </w:rPr>
              <w:t>A blockchain-based puncturable attribute-based encryption scheme with policy hiding for the Internet of Things/ IEEE Internet of Things Journal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3CEEF2" w14:textId="77777777" w:rsidR="00F17793" w:rsidRPr="003E38A5" w:rsidRDefault="00F17793" w:rsidP="00F17793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3E38A5">
              <w:rPr>
                <w:bCs/>
                <w:szCs w:val="21"/>
              </w:rPr>
              <w:t>2026, 13(1): 978-989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A7A74E" w14:textId="77777777" w:rsidR="00F17793" w:rsidRPr="003E38A5" w:rsidRDefault="00F17793" w:rsidP="00F17793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3E38A5">
              <w:rPr>
                <w:rFonts w:eastAsia="方正仿宋_GB2312"/>
                <w:bCs/>
                <w:szCs w:val="21"/>
              </w:rPr>
              <w:t>2026.01.01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CA6307" w14:textId="77777777" w:rsidR="00F17793" w:rsidRPr="003E38A5" w:rsidRDefault="00F17793" w:rsidP="00F17793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3E38A5">
              <w:rPr>
                <w:rFonts w:eastAsia="方正仿宋_GB2312"/>
                <w:bCs/>
                <w:szCs w:val="21"/>
              </w:rPr>
              <w:t>郭宇燕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4601F3" w14:textId="77777777" w:rsidR="00F17793" w:rsidRPr="003E38A5" w:rsidRDefault="00F17793" w:rsidP="00F17793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3E38A5">
              <w:rPr>
                <w:rFonts w:eastAsia="方正仿宋_GB2312"/>
                <w:bCs/>
                <w:szCs w:val="21"/>
              </w:rPr>
              <w:t>郭宇燕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C58B29" w14:textId="2AE46530" w:rsidR="00F17793" w:rsidRPr="003E38A5" w:rsidRDefault="00F52A4D" w:rsidP="00F32129">
            <w:pPr>
              <w:spacing w:line="360" w:lineRule="auto"/>
              <w:ind w:firstLine="600"/>
              <w:jc w:val="center"/>
              <w:rPr>
                <w:rFonts w:eastAsia="方正仿宋_GB2312"/>
                <w:bCs/>
                <w:szCs w:val="21"/>
              </w:rPr>
            </w:pPr>
            <w:r>
              <w:rPr>
                <w:rFonts w:eastAsia="方正仿宋_GB2312" w:hint="eastAsia"/>
                <w:bCs/>
                <w:szCs w:val="21"/>
              </w:rPr>
              <w:t>0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789377" w14:textId="045990F1" w:rsidR="00F17793" w:rsidRPr="003E38A5" w:rsidRDefault="00F17793" w:rsidP="00F17793">
            <w:pPr>
              <w:spacing w:line="360" w:lineRule="auto"/>
              <w:ind w:firstLineChars="0" w:firstLine="0"/>
              <w:rPr>
                <w:bCs/>
                <w:szCs w:val="21"/>
              </w:rPr>
            </w:pPr>
            <w:r w:rsidRPr="003E38A5">
              <w:rPr>
                <w:bCs/>
                <w:szCs w:val="21"/>
              </w:rPr>
              <w:t>Web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 w:rsidRPr="003E38A5">
              <w:rPr>
                <w:bCs/>
                <w:szCs w:val="21"/>
              </w:rPr>
              <w:t>of Science</w:t>
            </w:r>
            <w:r w:rsidRPr="003E38A5">
              <w:rPr>
                <w:rFonts w:eastAsia="MS Mincho"/>
                <w:bCs/>
                <w:szCs w:val="21"/>
              </w:rPr>
              <w:t>‑</w:t>
            </w:r>
            <w:r w:rsidRPr="003E38A5">
              <w:rPr>
                <w:bCs/>
                <w:szCs w:val="21"/>
              </w:rPr>
              <w:t>SCIE</w:t>
            </w:r>
          </w:p>
          <w:p w14:paraId="29BE0177" w14:textId="77777777" w:rsidR="00F17793" w:rsidRPr="003E38A5" w:rsidRDefault="00F17793" w:rsidP="00F32129">
            <w:pPr>
              <w:spacing w:line="360" w:lineRule="auto"/>
              <w:ind w:firstLine="600"/>
              <w:jc w:val="center"/>
              <w:rPr>
                <w:rFonts w:eastAsia="方正仿宋_GB2312"/>
                <w:bCs/>
                <w:szCs w:val="21"/>
              </w:rPr>
            </w:pPr>
            <w:r w:rsidRPr="003E38A5">
              <w:rPr>
                <w:rFonts w:eastAsia="方正仿宋_GB2312"/>
                <w:bCs/>
                <w:szCs w:val="21"/>
              </w:rPr>
              <w:t>二区</w:t>
            </w:r>
          </w:p>
        </w:tc>
      </w:tr>
      <w:tr w:rsidR="004C2BCA" w14:paraId="3570EB4D" w14:textId="77777777" w:rsidTr="000B4513">
        <w:trPr>
          <w:trHeight w:val="888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296B13" w14:textId="77777777" w:rsidR="004C2BCA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3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FD9258" w14:textId="1531C48D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C613AE">
              <w:rPr>
                <w:bCs/>
                <w:szCs w:val="21"/>
              </w:rPr>
              <w:t xml:space="preserve">A Puncturable Attribute-Based Encryption Scheme </w:t>
            </w:r>
            <w:r w:rsidRPr="00C613AE">
              <w:rPr>
                <w:bCs/>
                <w:szCs w:val="21"/>
              </w:rPr>
              <w:lastRenderedPageBreak/>
              <w:t>for Internet of Medical Things With User Revocation and Policy Hiding</w:t>
            </w:r>
            <w:r>
              <w:rPr>
                <w:rFonts w:hint="eastAsia"/>
                <w:bCs/>
                <w:szCs w:val="21"/>
              </w:rPr>
              <w:t>/</w:t>
            </w:r>
            <w:r w:rsidRPr="00C613AE">
              <w:rPr>
                <w:bCs/>
                <w:szCs w:val="21"/>
              </w:rPr>
              <w:t>IEEE</w:t>
            </w:r>
            <w:r>
              <w:t xml:space="preserve"> </w:t>
            </w:r>
            <w:r w:rsidRPr="00C613AE">
              <w:rPr>
                <w:bCs/>
                <w:szCs w:val="21"/>
              </w:rPr>
              <w:t>Systems Journal</w:t>
            </w:r>
            <w:r>
              <w:rPr>
                <w:rFonts w:hint="eastAsia"/>
                <w:bCs/>
                <w:szCs w:val="21"/>
              </w:rPr>
              <w:t xml:space="preserve">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E3F6AA" w14:textId="314E1643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C613AE">
              <w:rPr>
                <w:rFonts w:eastAsia="方正仿宋_GB2312"/>
                <w:bCs/>
                <w:szCs w:val="21"/>
              </w:rPr>
              <w:lastRenderedPageBreak/>
              <w:t>Early Access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7A902E" w14:textId="1BB8D54B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C613AE">
              <w:rPr>
                <w:rFonts w:eastAsia="方正仿宋_GB2312"/>
                <w:bCs/>
                <w:szCs w:val="21"/>
              </w:rPr>
              <w:t>2026</w:t>
            </w:r>
            <w:r w:rsidRPr="00C613AE">
              <w:rPr>
                <w:rFonts w:eastAsia="方正仿宋_GB2312"/>
                <w:bCs/>
                <w:szCs w:val="21"/>
              </w:rPr>
              <w:t>（</w:t>
            </w:r>
            <w:r w:rsidRPr="00C613AE">
              <w:rPr>
                <w:rFonts w:eastAsia="方正仿宋_GB2312"/>
                <w:bCs/>
                <w:szCs w:val="21"/>
              </w:rPr>
              <w:t>Early Access</w:t>
            </w:r>
            <w:r w:rsidRPr="00C613AE">
              <w:rPr>
                <w:rFonts w:eastAsia="方正仿宋_GB2312"/>
                <w:bCs/>
                <w:szCs w:val="21"/>
              </w:rPr>
              <w:t>）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FA05EF" w14:textId="1CDB66A1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C613AE">
              <w:rPr>
                <w:rFonts w:eastAsia="方正仿宋_GB2312"/>
                <w:bCs/>
                <w:szCs w:val="21"/>
              </w:rPr>
              <w:t>郭宇燕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C277C4" w14:textId="27FCF3CC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C613AE">
              <w:rPr>
                <w:rFonts w:eastAsia="方正仿宋_GB2312"/>
                <w:bCs/>
                <w:szCs w:val="21"/>
              </w:rPr>
              <w:t>郭宇燕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798127" w14:textId="2E21B3A0" w:rsidR="004C2BCA" w:rsidRPr="003E38A5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Cs/>
                <w:szCs w:val="21"/>
              </w:rPr>
            </w:pPr>
            <w:r>
              <w:rPr>
                <w:rFonts w:eastAsia="方正仿宋_GB2312" w:hint="eastAsia"/>
                <w:bCs/>
                <w:szCs w:val="21"/>
              </w:rPr>
              <w:t>0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F4C4C9" w14:textId="77777777" w:rsidR="004C2BCA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3E38A5">
              <w:rPr>
                <w:rFonts w:eastAsia="方正仿宋_GB2312"/>
                <w:bCs/>
                <w:szCs w:val="21"/>
              </w:rPr>
              <w:t>Web of Science‑SCIE</w:t>
            </w:r>
          </w:p>
          <w:p w14:paraId="5D342B60" w14:textId="122E2DB0" w:rsidR="004C2BCA" w:rsidRPr="003E38A5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Cs/>
                <w:szCs w:val="21"/>
              </w:rPr>
            </w:pPr>
            <w:r w:rsidRPr="00C613AE">
              <w:rPr>
                <w:rFonts w:eastAsia="方正仿宋_GB2312"/>
                <w:bCs/>
                <w:szCs w:val="21"/>
              </w:rPr>
              <w:t>三区</w:t>
            </w:r>
          </w:p>
        </w:tc>
      </w:tr>
      <w:tr w:rsidR="004C2BCA" w14:paraId="07DC6F2D" w14:textId="77777777" w:rsidTr="000B4513">
        <w:trPr>
          <w:trHeight w:val="888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FFB241" w14:textId="77777777" w:rsidR="004C2BCA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4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6633D1" w14:textId="77777777" w:rsidR="004C2BCA" w:rsidRPr="003E38A5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Cs/>
                <w:szCs w:val="21"/>
              </w:rPr>
            </w:pPr>
            <w:r w:rsidRPr="00F2723C">
              <w:rPr>
                <w:rFonts w:eastAsia="方正仿宋_GB2312"/>
                <w:bCs/>
                <w:szCs w:val="21"/>
              </w:rPr>
              <w:t>Novel Searchable Attribute‑Based Encryption for the Internet of Things</w:t>
            </w:r>
            <w:r>
              <w:rPr>
                <w:rFonts w:eastAsia="方正仿宋_GB2312" w:hint="eastAsia"/>
                <w:bCs/>
                <w:szCs w:val="21"/>
              </w:rPr>
              <w:t>/</w:t>
            </w:r>
            <w:r>
              <w:t xml:space="preserve"> </w:t>
            </w:r>
            <w:r w:rsidRPr="005827F0">
              <w:rPr>
                <w:rFonts w:eastAsia="方正仿宋_GB2312"/>
                <w:bCs/>
                <w:szCs w:val="21"/>
              </w:rPr>
              <w:t xml:space="preserve">Wireless Communications </w:t>
            </w:r>
            <w:r w:rsidRPr="005827F0">
              <w:rPr>
                <w:rFonts w:eastAsia="方正仿宋_GB2312"/>
                <w:bCs/>
                <w:szCs w:val="21"/>
              </w:rPr>
              <w:lastRenderedPageBreak/>
              <w:t>and Mobile Computing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DEA859" w14:textId="77777777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5827F0">
              <w:rPr>
                <w:rFonts w:eastAsia="方正仿宋_GB2312"/>
                <w:bCs/>
                <w:szCs w:val="21"/>
              </w:rPr>
              <w:lastRenderedPageBreak/>
              <w:t>2022, 2022:1‑15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ED4CDB" w14:textId="77777777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5827F0">
              <w:rPr>
                <w:rFonts w:eastAsia="方正仿宋_GB2312"/>
                <w:bCs/>
                <w:szCs w:val="21"/>
              </w:rPr>
              <w:t>2022‑08‑04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AA1DF6" w14:textId="77777777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>
              <w:rPr>
                <w:rFonts w:eastAsia="方正仿宋_GB2312" w:hint="eastAsia"/>
                <w:bCs/>
                <w:szCs w:val="21"/>
              </w:rPr>
              <w:t>郭宇燕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4C4D3F" w14:textId="77777777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>
              <w:rPr>
                <w:rFonts w:eastAsia="方正仿宋_GB2312" w:hint="eastAsia"/>
                <w:bCs/>
                <w:szCs w:val="21"/>
              </w:rPr>
              <w:t>路振华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3C2C6D" w14:textId="34ED85D2" w:rsidR="004C2BCA" w:rsidRPr="003E38A5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Cs/>
                <w:szCs w:val="21"/>
              </w:rPr>
            </w:pPr>
            <w:r>
              <w:rPr>
                <w:rFonts w:eastAsia="方正仿宋_GB2312" w:hint="eastAsia"/>
                <w:bCs/>
                <w:szCs w:val="21"/>
              </w:rPr>
              <w:t>7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811077" w14:textId="77777777" w:rsidR="004C2BCA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F2723C">
              <w:rPr>
                <w:rFonts w:eastAsia="方正仿宋_GB2312"/>
                <w:bCs/>
                <w:szCs w:val="21"/>
              </w:rPr>
              <w:t>Web of Science‑SCIE</w:t>
            </w:r>
          </w:p>
          <w:p w14:paraId="646167EA" w14:textId="77777777" w:rsidR="004C2BCA" w:rsidRPr="003E38A5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Cs/>
                <w:szCs w:val="21"/>
              </w:rPr>
            </w:pPr>
          </w:p>
        </w:tc>
      </w:tr>
      <w:tr w:rsidR="004C2BCA" w14:paraId="06B5BA03" w14:textId="77777777" w:rsidTr="000B4513">
        <w:trPr>
          <w:trHeight w:val="888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A1CBCB" w14:textId="77777777" w:rsidR="004C2BCA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13F84D" w14:textId="6F8182FD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5827F0">
              <w:rPr>
                <w:rFonts w:eastAsia="方正仿宋_GB2312"/>
                <w:bCs/>
                <w:szCs w:val="21"/>
              </w:rPr>
              <w:t>Hierarchical Attribute‑based Encryption with Continuous Auxiliary Inputs Leakage</w:t>
            </w:r>
            <w:r>
              <w:rPr>
                <w:rFonts w:eastAsia="方正仿宋_GB2312" w:hint="eastAsia"/>
                <w:bCs/>
                <w:szCs w:val="21"/>
              </w:rPr>
              <w:t>/</w:t>
            </w:r>
            <w:r>
              <w:t xml:space="preserve"> </w:t>
            </w:r>
            <w:r w:rsidRPr="001019EF">
              <w:rPr>
                <w:rFonts w:eastAsia="方正仿宋_GB2312"/>
                <w:bCs/>
                <w:szCs w:val="21"/>
              </w:rPr>
              <w:t>Security and Communication Networks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29555F" w14:textId="77777777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5827F0">
              <w:rPr>
                <w:rFonts w:eastAsia="方正仿宋_GB2312"/>
                <w:bCs/>
                <w:szCs w:val="21"/>
              </w:rPr>
              <w:t>2016, 9 (18):4852‑4862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BD0E93" w14:textId="77777777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5827F0">
              <w:rPr>
                <w:rFonts w:eastAsia="方正仿宋_GB2312"/>
                <w:bCs/>
                <w:szCs w:val="21"/>
              </w:rPr>
              <w:t>2016‑12‑01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E52146" w14:textId="77777777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>
              <w:rPr>
                <w:rFonts w:eastAsia="方正仿宋_GB2312" w:hint="eastAsia"/>
                <w:bCs/>
                <w:szCs w:val="21"/>
              </w:rPr>
              <w:t>李继国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3A6EA4" w14:textId="77777777" w:rsidR="004C2BCA" w:rsidRPr="003E38A5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>
              <w:rPr>
                <w:rFonts w:eastAsia="方正仿宋_GB2312" w:hint="eastAsia"/>
                <w:bCs/>
                <w:szCs w:val="21"/>
              </w:rPr>
              <w:t>郭宇燕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B37F4A" w14:textId="7012C48F" w:rsidR="004C2BCA" w:rsidRPr="003E38A5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Cs/>
                <w:szCs w:val="21"/>
              </w:rPr>
            </w:pPr>
            <w:r>
              <w:rPr>
                <w:rFonts w:eastAsia="方正仿宋_GB2312" w:hint="eastAsia"/>
                <w:bCs/>
                <w:szCs w:val="21"/>
              </w:rPr>
              <w:t>21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272183" w14:textId="77777777" w:rsidR="004C2BCA" w:rsidRDefault="004C2BCA" w:rsidP="004C2BCA">
            <w:pPr>
              <w:spacing w:line="360" w:lineRule="auto"/>
              <w:ind w:firstLineChars="0" w:firstLine="0"/>
              <w:rPr>
                <w:rFonts w:eastAsia="方正仿宋_GB2312"/>
                <w:bCs/>
                <w:szCs w:val="21"/>
              </w:rPr>
            </w:pPr>
            <w:r w:rsidRPr="00F2723C">
              <w:rPr>
                <w:rFonts w:eastAsia="方正仿宋_GB2312"/>
                <w:bCs/>
                <w:szCs w:val="21"/>
              </w:rPr>
              <w:t>Web of Science‑SCIE</w:t>
            </w:r>
          </w:p>
          <w:p w14:paraId="023D5A16" w14:textId="77777777" w:rsidR="004C2BCA" w:rsidRPr="003E38A5" w:rsidRDefault="004C2BCA" w:rsidP="004C2BCA">
            <w:pPr>
              <w:spacing w:line="360" w:lineRule="auto"/>
              <w:ind w:firstLine="600"/>
              <w:jc w:val="center"/>
              <w:rPr>
                <w:rFonts w:eastAsia="方正仿宋_GB2312"/>
                <w:bCs/>
                <w:szCs w:val="21"/>
              </w:rPr>
            </w:pPr>
          </w:p>
        </w:tc>
      </w:tr>
    </w:tbl>
    <w:p w14:paraId="70BCC710" w14:textId="77777777" w:rsidR="00151733" w:rsidRPr="00F17793" w:rsidRDefault="00151733" w:rsidP="008B60F9">
      <w:pPr>
        <w:ind w:firstLine="600"/>
      </w:pPr>
    </w:p>
    <w:p w14:paraId="1F0AE68A" w14:textId="77777777" w:rsidR="00A04B00" w:rsidRDefault="00A04B00" w:rsidP="00F17793">
      <w:pPr>
        <w:ind w:firstLine="600"/>
      </w:pPr>
    </w:p>
    <w:p w14:paraId="72516AF5" w14:textId="77777777" w:rsidR="00A04B00" w:rsidRDefault="00A04B00" w:rsidP="00F17793">
      <w:pPr>
        <w:ind w:firstLine="600"/>
      </w:pPr>
    </w:p>
    <w:p w14:paraId="50E9C179" w14:textId="77777777" w:rsidR="00A04B00" w:rsidRDefault="00A04B00" w:rsidP="00F17793">
      <w:pPr>
        <w:ind w:firstLine="600"/>
      </w:pPr>
    </w:p>
    <w:p w14:paraId="7C24A793" w14:textId="7160C51F" w:rsidR="008B60F9" w:rsidRDefault="00DE5227" w:rsidP="00F17793">
      <w:pPr>
        <w:ind w:firstLine="600"/>
      </w:pPr>
      <w:r>
        <w:rPr>
          <w:rFonts w:hint="eastAsia"/>
        </w:rPr>
        <w:lastRenderedPageBreak/>
        <w:t>8</w:t>
      </w:r>
      <w:r w:rsidR="008B60F9">
        <w:rPr>
          <w:rFonts w:hint="eastAsia"/>
        </w:rPr>
        <w:t xml:space="preserve">. </w:t>
      </w:r>
      <w:r w:rsidR="00151733" w:rsidRPr="00151733">
        <w:rPr>
          <w:rFonts w:hint="eastAsia"/>
        </w:rPr>
        <w:t>代表性知识产权和标准规范等目录</w:t>
      </w:r>
    </w:p>
    <w:p w14:paraId="247532A1" w14:textId="77777777" w:rsidR="00F17793" w:rsidRPr="005B73DD" w:rsidRDefault="00F17793" w:rsidP="00F17793">
      <w:pPr>
        <w:ind w:firstLine="600"/>
      </w:pPr>
    </w:p>
    <w:tbl>
      <w:tblPr>
        <w:tblW w:w="141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757"/>
        <w:gridCol w:w="1417"/>
        <w:gridCol w:w="1134"/>
        <w:gridCol w:w="1531"/>
        <w:gridCol w:w="1757"/>
        <w:gridCol w:w="1417"/>
        <w:gridCol w:w="2324"/>
        <w:gridCol w:w="1417"/>
      </w:tblGrid>
      <w:tr w:rsidR="008B60F9" w14:paraId="13C120F0" w14:textId="77777777" w:rsidTr="00B95944">
        <w:trPr>
          <w:trHeight w:val="454"/>
          <w:tblHeader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3DA21F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知识产权</w:t>
            </w:r>
          </w:p>
          <w:p w14:paraId="48815282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（标准）</w:t>
            </w:r>
          </w:p>
          <w:p w14:paraId="24471780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类别</w:t>
            </w:r>
          </w:p>
        </w:tc>
        <w:tc>
          <w:tcPr>
            <w:tcW w:w="17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5D4DE9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知识产权（标准）</w:t>
            </w:r>
          </w:p>
          <w:p w14:paraId="5482B743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具体名称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BD7A74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国家</w:t>
            </w:r>
          </w:p>
          <w:p w14:paraId="410F8A4F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（地区）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39CE32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授权号（标准编号）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A8114F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授权（标准发布）日期</w:t>
            </w:r>
          </w:p>
        </w:tc>
        <w:tc>
          <w:tcPr>
            <w:tcW w:w="17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ACBF91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证书编号</w:t>
            </w:r>
          </w:p>
          <w:p w14:paraId="003DFC8A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（标准批准发布部门）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0DEBF5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权利人</w:t>
            </w:r>
          </w:p>
          <w:p w14:paraId="62220E30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（标准起草单位）</w:t>
            </w:r>
          </w:p>
        </w:tc>
        <w:tc>
          <w:tcPr>
            <w:tcW w:w="23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873D26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发明人</w:t>
            </w:r>
          </w:p>
          <w:p w14:paraId="1241C25C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（标准起草人）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7FC9F7F1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发明专利</w:t>
            </w:r>
          </w:p>
          <w:p w14:paraId="0239E56C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（标准）</w:t>
            </w:r>
          </w:p>
          <w:p w14:paraId="0222FFEF" w14:textId="77777777" w:rsidR="008B60F9" w:rsidRDefault="008B60F9" w:rsidP="00B9594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有效状态</w:t>
            </w:r>
          </w:p>
        </w:tc>
      </w:tr>
      <w:tr w:rsidR="005B73DD" w14:paraId="37F3F8C3" w14:textId="77777777" w:rsidTr="000B4513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3E4AAA" w14:textId="69EDBCA7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E265D2">
              <w:rPr>
                <w:rFonts w:hint="eastAsia"/>
              </w:rPr>
              <w:t>发明专利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C35511" w14:textId="606B430F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E265D2">
              <w:rPr>
                <w:rFonts w:hint="eastAsia"/>
              </w:rPr>
              <w:t>身份加密的安全电子邮件传输方法、系统、设备及存储介质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A34A03" w14:textId="0DF881FA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E265D2">
              <w:rPr>
                <w:rFonts w:hint="eastAsia"/>
              </w:rPr>
              <w:t>中国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5B30F3" w14:textId="119EFA09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E265D2">
              <w:t>ZL202311141273.3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1146DC" w14:textId="1AEAF72D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E265D2">
              <w:t>2024</w:t>
            </w:r>
            <w:r w:rsidRPr="00E265D2">
              <w:rPr>
                <w:rFonts w:ascii="MS Mincho" w:eastAsia="MS Mincho" w:hAnsi="MS Mincho" w:cs="MS Mincho" w:hint="eastAsia"/>
              </w:rPr>
              <w:t>‑</w:t>
            </w:r>
            <w:r w:rsidRPr="00E265D2">
              <w:t>06</w:t>
            </w:r>
            <w:r w:rsidRPr="00E265D2">
              <w:rPr>
                <w:rFonts w:ascii="MS Mincho" w:eastAsia="MS Mincho" w:hAnsi="MS Mincho" w:cs="MS Mincho" w:hint="eastAsia"/>
              </w:rPr>
              <w:t>‑</w:t>
            </w:r>
            <w:r w:rsidRPr="00E265D2">
              <w:t>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D86B98" w14:textId="43192CE6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E265D2">
              <w:t>7060887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A481DC" w14:textId="37DC4C32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E265D2">
              <w:rPr>
                <w:rFonts w:hint="eastAsia"/>
              </w:rPr>
              <w:t>淮北师范大学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168E05" w14:textId="1963EF6F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E265D2">
              <w:rPr>
                <w:rFonts w:hint="eastAsia"/>
              </w:rPr>
              <w:t>郭宇燕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3D531907" w14:textId="6A54CE38" w:rsidR="005B73DD" w:rsidRDefault="00386843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386843">
              <w:rPr>
                <w:rFonts w:hint="eastAsia"/>
                <w:szCs w:val="21"/>
              </w:rPr>
              <w:t>有效专利</w:t>
            </w:r>
          </w:p>
        </w:tc>
      </w:tr>
      <w:tr w:rsidR="005B73DD" w14:paraId="1589706A" w14:textId="77777777" w:rsidTr="000B4513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9B14CD" w14:textId="77777777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发明专利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79CCA5" w14:textId="4922C9E3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D50DE1">
              <w:rPr>
                <w:rFonts w:hint="eastAsia"/>
              </w:rPr>
              <w:t>一种基于属性加密的数据访问权限验证方法及系统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ACBD6A" w14:textId="56A7D36B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D50DE1">
              <w:rPr>
                <w:rFonts w:hint="eastAsia"/>
              </w:rPr>
              <w:t>中国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EB85CA" w14:textId="7F66946C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D50DE1">
              <w:t>ZL202311181969.9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F9EF69" w14:textId="1D58EA4C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D50DE1">
              <w:t>2024</w:t>
            </w:r>
            <w:r w:rsidRPr="00D50DE1">
              <w:rPr>
                <w:rFonts w:ascii="MS Mincho" w:eastAsia="MS Mincho" w:hAnsi="MS Mincho" w:cs="MS Mincho" w:hint="eastAsia"/>
              </w:rPr>
              <w:t>‑</w:t>
            </w:r>
            <w:r w:rsidRPr="00D50DE1">
              <w:t>05</w:t>
            </w:r>
            <w:r w:rsidRPr="00D50DE1">
              <w:rPr>
                <w:rFonts w:ascii="MS Mincho" w:eastAsia="MS Mincho" w:hAnsi="MS Mincho" w:cs="MS Mincho" w:hint="eastAsia"/>
              </w:rPr>
              <w:t>‑</w:t>
            </w:r>
            <w:r w:rsidRPr="00D50DE1">
              <w:t>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626623" w14:textId="77213135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D50DE1">
              <w:t>7006233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F52222" w14:textId="4F69C905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D50DE1">
              <w:rPr>
                <w:rFonts w:hint="eastAsia"/>
              </w:rPr>
              <w:t>淮北师范大学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2B4EE4" w14:textId="2851ADF1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D50DE1">
              <w:rPr>
                <w:rFonts w:hint="eastAsia"/>
              </w:rPr>
              <w:t>郭宇燕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5B7E40D1" w14:textId="1DE71943" w:rsidR="005B73DD" w:rsidRDefault="00386843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386843">
              <w:rPr>
                <w:rFonts w:hint="eastAsia"/>
                <w:szCs w:val="21"/>
              </w:rPr>
              <w:t>有效专利</w:t>
            </w:r>
          </w:p>
        </w:tc>
      </w:tr>
      <w:tr w:rsidR="00A04B00" w14:paraId="37A0A481" w14:textId="77777777" w:rsidTr="000B4513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AA47DB" w14:textId="77777777" w:rsidR="00A04B00" w:rsidRDefault="00A04B00" w:rsidP="00A04B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t>发明专利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9382FD" w14:textId="4062C525" w:rsidR="00A04B00" w:rsidRDefault="00A04B00" w:rsidP="00A04B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6D331B">
              <w:rPr>
                <w:rFonts w:hint="eastAsia"/>
              </w:rPr>
              <w:t>一种高效的可穿刺、可撤销属性基加密方法及系统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14E2FF" w14:textId="207711AF" w:rsidR="00A04B00" w:rsidRDefault="00A04B00" w:rsidP="00A04B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6D331B">
              <w:rPr>
                <w:rFonts w:hint="eastAsia"/>
              </w:rPr>
              <w:t>中国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554E97" w14:textId="217B4CA6" w:rsidR="00A04B00" w:rsidRDefault="00A04B00" w:rsidP="00A04B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6D331B">
              <w:rPr>
                <w:rFonts w:hint="eastAsia"/>
              </w:rPr>
              <w:t>ZL202511154247.3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AB37D5" w14:textId="42944CC4" w:rsidR="00A04B00" w:rsidRDefault="00A04B00" w:rsidP="00A04B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6D331B">
              <w:rPr>
                <w:rFonts w:hint="eastAsia"/>
              </w:rPr>
              <w:t>2026.03.24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89CB9B" w14:textId="35E52778" w:rsidR="00A04B00" w:rsidRDefault="00A04B00" w:rsidP="00A04B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6D331B">
              <w:rPr>
                <w:rFonts w:hint="eastAsia"/>
              </w:rPr>
              <w:t>8797710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54E25D" w14:textId="1EEDA7C9" w:rsidR="00A04B00" w:rsidRDefault="00A04B00" w:rsidP="00A04B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6D331B">
              <w:rPr>
                <w:rFonts w:hint="eastAsia"/>
              </w:rPr>
              <w:t>淮北师范大学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7CB03A" w14:textId="4F09E315" w:rsidR="00A04B00" w:rsidRDefault="00A04B00" w:rsidP="00A04B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</w:rPr>
              <w:t>郭宇燕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2815B85" w14:textId="08A6A727" w:rsidR="00A04B00" w:rsidRDefault="00386843" w:rsidP="00A04B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386843">
              <w:rPr>
                <w:rFonts w:hint="eastAsia"/>
                <w:szCs w:val="21"/>
              </w:rPr>
              <w:t>有效专利</w:t>
            </w:r>
          </w:p>
        </w:tc>
      </w:tr>
      <w:tr w:rsidR="005B73DD" w14:paraId="3D91DF9C" w14:textId="77777777" w:rsidTr="000B4513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D3C2A2" w14:textId="77777777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发明专利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DE7C31" w14:textId="6A9A47E1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AA2484">
              <w:rPr>
                <w:rFonts w:hint="eastAsia"/>
              </w:rPr>
              <w:t>一种基于属性的策略隐藏和穿刺的加密方法及系统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4F5E9C" w14:textId="3BC480B1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AA2484">
              <w:rPr>
                <w:rFonts w:hint="eastAsia"/>
              </w:rPr>
              <w:t>中国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ED5559" w14:textId="4C7A8B76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AA2484">
              <w:rPr>
                <w:rFonts w:hint="eastAsia"/>
              </w:rPr>
              <w:t>ZL202511154246.9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376905" w14:textId="5259E060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AA2484">
              <w:rPr>
                <w:rFonts w:hint="eastAsia"/>
              </w:rPr>
              <w:t>2026.02.27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C4C7F3" w14:textId="5D01AC4C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AA2484">
              <w:rPr>
                <w:rFonts w:hint="eastAsia"/>
              </w:rPr>
              <w:t>8742901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3774AC" w14:textId="243BCF41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AA2484">
              <w:rPr>
                <w:rFonts w:hint="eastAsia"/>
              </w:rPr>
              <w:t>淮北师范大学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839139" w14:textId="258ABCD1" w:rsidR="005B73DD" w:rsidRDefault="005B73DD" w:rsidP="005B73DD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 w:rsidRPr="00AA2484">
              <w:rPr>
                <w:rFonts w:hint="eastAsia"/>
              </w:rPr>
              <w:t>郭宇燕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5670E06" w14:textId="3195DA81" w:rsidR="005B73DD" w:rsidRDefault="00386843" w:rsidP="005B73D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386843">
              <w:rPr>
                <w:rFonts w:hint="eastAsia"/>
                <w:szCs w:val="21"/>
              </w:rPr>
              <w:t>有效专利</w:t>
            </w:r>
          </w:p>
        </w:tc>
      </w:tr>
    </w:tbl>
    <w:p w14:paraId="6CB41872" w14:textId="77777777" w:rsidR="008B60F9" w:rsidRDefault="008B60F9" w:rsidP="008B60F9">
      <w:pPr>
        <w:ind w:firstLine="600"/>
        <w:rPr>
          <w:rFonts w:eastAsia="方正仿宋_GBK" w:cs="方正仿宋_GB2312"/>
        </w:rPr>
      </w:pPr>
    </w:p>
    <w:p w14:paraId="61FB1EDF" w14:textId="537D84D2" w:rsidR="007B4CD8" w:rsidRPr="008B60F9" w:rsidRDefault="005B73DD" w:rsidP="005B73DD">
      <w:pPr>
        <w:ind w:firstLine="600"/>
      </w:pPr>
      <w:r w:rsidRPr="005B73DD">
        <w:rPr>
          <w:rFonts w:hint="eastAsia"/>
        </w:rPr>
        <w:t>承诺：</w:t>
      </w:r>
      <w:r w:rsidRPr="005B73DD">
        <w:rPr>
          <w:rFonts w:hint="eastAsia"/>
        </w:rPr>
        <w:t>1.</w:t>
      </w:r>
      <w:r w:rsidRPr="005B73DD">
        <w:rPr>
          <w:rFonts w:hint="eastAsia"/>
        </w:rPr>
        <w:t>上述知识产权和标准规范符合提名要求且无争议。</w:t>
      </w:r>
      <w:r w:rsidRPr="005B73DD">
        <w:rPr>
          <w:rFonts w:hint="eastAsia"/>
        </w:rPr>
        <w:t>2.</w:t>
      </w:r>
      <w:r w:rsidRPr="005B73DD">
        <w:rPr>
          <w:rFonts w:hint="eastAsia"/>
        </w:rPr>
        <w:t>以下情况和规定已向所有成果合作者明确告知并征得同意：（</w:t>
      </w:r>
      <w:r w:rsidRPr="005B73DD">
        <w:rPr>
          <w:rFonts w:hint="eastAsia"/>
        </w:rPr>
        <w:t>1</w:t>
      </w:r>
      <w:r w:rsidRPr="005B73DD">
        <w:rPr>
          <w:rFonts w:hint="eastAsia"/>
        </w:rPr>
        <w:t>）上述知识产权和标准规范等用于本年度安徽省科技青年奖；（</w:t>
      </w:r>
      <w:r w:rsidRPr="005B73DD">
        <w:rPr>
          <w:rFonts w:hint="eastAsia"/>
        </w:rPr>
        <w:t>2</w:t>
      </w:r>
      <w:r w:rsidRPr="005B73DD">
        <w:rPr>
          <w:rFonts w:hint="eastAsia"/>
        </w:rPr>
        <w:t>）与成果其他合作者的有关知情证明材料均存档备查。</w:t>
      </w:r>
      <w:r w:rsidRPr="005B73DD">
        <w:rPr>
          <w:rFonts w:hint="eastAsia"/>
        </w:rPr>
        <w:t>3.</w:t>
      </w:r>
      <w:r w:rsidRPr="005B73DD">
        <w:rPr>
          <w:rFonts w:hint="eastAsia"/>
        </w:rPr>
        <w:t>因未如实告知上述情况而引起争议，且不能提供相应存档备查证据的，本人愿意承担相应责任，并接受处理。</w:t>
      </w:r>
    </w:p>
    <w:sectPr w:rsidR="007B4CD8" w:rsidRPr="008B60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87" w:right="1814" w:bottom="1587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C811D" w14:textId="77777777" w:rsidR="00FD558C" w:rsidRDefault="00FD558C" w:rsidP="00151733">
      <w:pPr>
        <w:spacing w:line="240" w:lineRule="auto"/>
        <w:ind w:firstLine="600"/>
      </w:pPr>
      <w:r>
        <w:separator/>
      </w:r>
    </w:p>
  </w:endnote>
  <w:endnote w:type="continuationSeparator" w:id="0">
    <w:p w14:paraId="3A17FDA5" w14:textId="77777777" w:rsidR="00FD558C" w:rsidRDefault="00FD558C" w:rsidP="00151733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方正仿宋_GB2312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65A0F" w14:textId="77777777" w:rsidR="00151733" w:rsidRDefault="00151733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159EC" w14:textId="77777777" w:rsidR="00151733" w:rsidRDefault="00151733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DC3E" w14:textId="77777777" w:rsidR="00151733" w:rsidRDefault="00151733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16F0B" w14:textId="77777777" w:rsidR="00FD558C" w:rsidRDefault="00FD558C" w:rsidP="00151733">
      <w:pPr>
        <w:spacing w:line="240" w:lineRule="auto"/>
        <w:ind w:firstLine="600"/>
      </w:pPr>
      <w:r>
        <w:separator/>
      </w:r>
    </w:p>
  </w:footnote>
  <w:footnote w:type="continuationSeparator" w:id="0">
    <w:p w14:paraId="17B25D11" w14:textId="77777777" w:rsidR="00FD558C" w:rsidRDefault="00FD558C" w:rsidP="00151733"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58229" w14:textId="77777777" w:rsidR="00151733" w:rsidRDefault="00151733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F52CF" w14:textId="77777777" w:rsidR="00151733" w:rsidRDefault="00151733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B3369" w14:textId="77777777" w:rsidR="00151733" w:rsidRDefault="00151733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0F9"/>
    <w:rsid w:val="000B4513"/>
    <w:rsid w:val="000B6B15"/>
    <w:rsid w:val="000D1616"/>
    <w:rsid w:val="001019EF"/>
    <w:rsid w:val="00151733"/>
    <w:rsid w:val="00386843"/>
    <w:rsid w:val="004C2BCA"/>
    <w:rsid w:val="00545A5A"/>
    <w:rsid w:val="005B73DD"/>
    <w:rsid w:val="00615354"/>
    <w:rsid w:val="007B4CD8"/>
    <w:rsid w:val="00817D70"/>
    <w:rsid w:val="008B60F9"/>
    <w:rsid w:val="008C5920"/>
    <w:rsid w:val="009060F0"/>
    <w:rsid w:val="009C0C7F"/>
    <w:rsid w:val="00A04B00"/>
    <w:rsid w:val="00A8034E"/>
    <w:rsid w:val="00DE5227"/>
    <w:rsid w:val="00F17793"/>
    <w:rsid w:val="00F52A4D"/>
    <w:rsid w:val="00FD558C"/>
    <w:rsid w:val="00FF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79897"/>
  <w15:chartTrackingRefBased/>
  <w15:docId w15:val="{B1A5C864-40F9-48C0-9BC5-44ADBDCE6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0F9"/>
    <w:pPr>
      <w:widowControl w:val="0"/>
      <w:spacing w:line="560" w:lineRule="exact"/>
      <w:ind w:firstLineChars="200" w:firstLine="723"/>
      <w:jc w:val="both"/>
    </w:pPr>
    <w:rPr>
      <w:rFonts w:ascii="Times New Roman" w:eastAsia="仿宋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733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1733"/>
    <w:rPr>
      <w:rFonts w:ascii="Times New Roman" w:eastAsia="仿宋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173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1733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615</Words>
  <Characters>3509</Characters>
  <Application>Microsoft Office Word</Application>
  <DocSecurity>0</DocSecurity>
  <Lines>29</Lines>
  <Paragraphs>8</Paragraphs>
  <ScaleCrop>false</ScaleCrop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</dc:creator>
  <cp:keywords/>
  <dc:description/>
  <cp:lastModifiedBy>yy guo</cp:lastModifiedBy>
  <cp:revision>17</cp:revision>
  <dcterms:created xsi:type="dcterms:W3CDTF">2026-08-30T08:28:00Z</dcterms:created>
  <dcterms:modified xsi:type="dcterms:W3CDTF">2026-09-02T08:42:00Z</dcterms:modified>
</cp:coreProperties>
</file>